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FC" w:rsidRPr="002A3DEF" w:rsidRDefault="002351FC" w:rsidP="002351FC">
      <w:pPr>
        <w:spacing w:line="256" w:lineRule="auto"/>
        <w:ind w:right="140"/>
        <w:jc w:val="center"/>
        <w:rPr>
          <w:b/>
          <w:sz w:val="28"/>
          <w:szCs w:val="28"/>
        </w:rPr>
      </w:pPr>
      <w:bookmarkStart w:id="0" w:name="_GoBack"/>
      <w:r w:rsidRPr="002A3DEF">
        <w:rPr>
          <w:b/>
          <w:sz w:val="28"/>
          <w:szCs w:val="28"/>
        </w:rPr>
        <w:t>Информация об особенностях организации и проведения</w:t>
      </w:r>
      <w:r w:rsidRPr="002A3DEF">
        <w:rPr>
          <w:b/>
          <w:sz w:val="28"/>
          <w:szCs w:val="28"/>
        </w:rPr>
        <w:br/>
        <w:t xml:space="preserve">в 2016-2018 годах плановых проверок при осуществлении государственного контроля (надзора) </w:t>
      </w:r>
    </w:p>
    <w:p w:rsidR="002351FC" w:rsidRPr="002A3DEF" w:rsidRDefault="002351FC" w:rsidP="002351FC">
      <w:pPr>
        <w:spacing w:line="256" w:lineRule="auto"/>
        <w:ind w:right="140"/>
        <w:jc w:val="center"/>
        <w:rPr>
          <w:b/>
          <w:sz w:val="28"/>
          <w:szCs w:val="28"/>
        </w:rPr>
      </w:pPr>
    </w:p>
    <w:bookmarkEnd w:id="0"/>
    <w:p w:rsidR="002351FC" w:rsidRPr="00886415" w:rsidRDefault="002351FC" w:rsidP="002351F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2A3DEF">
        <w:rPr>
          <w:sz w:val="28"/>
          <w:szCs w:val="28"/>
        </w:rPr>
        <w:tab/>
      </w:r>
      <w:r w:rsidRPr="00886415">
        <w:rPr>
          <w:sz w:val="28"/>
          <w:szCs w:val="28"/>
        </w:rPr>
        <w:t>На территории Костромской области департамент государственного регулирования цен и тарифов Костромской области определен уполномоченным исполнительным органом государственной власти по осуществлению регионального  контроля (надзора) в области государственного регулирования цен (тарифов).</w:t>
      </w:r>
    </w:p>
    <w:p w:rsidR="002351FC" w:rsidRPr="00886415" w:rsidRDefault="002351FC" w:rsidP="002351F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886415">
        <w:rPr>
          <w:sz w:val="28"/>
          <w:szCs w:val="28"/>
        </w:rPr>
        <w:tab/>
        <w:t>Региональный государственный контроль (надзор) осуществляется в  электроэнергетике,  теплоэнергетике, газе, водоснабжении и водоотведении, сфере  услуг транспорта, социально-значимых услуг и прочих регулируемых видах деятельности.</w:t>
      </w:r>
    </w:p>
    <w:p w:rsidR="002351FC" w:rsidRPr="00886415" w:rsidRDefault="002351FC" w:rsidP="002351F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886415">
        <w:rPr>
          <w:sz w:val="28"/>
          <w:szCs w:val="28"/>
        </w:rPr>
        <w:tab/>
        <w:t>Порядок проведения плановых и внеплановых проверок определен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— Федеральный закон №294-ФЗ), Административным регламентом Департамента государственного регулирования цен и тарифов Костромской области, утвержденный постановлением от 6.02.2015 № 15/08, размещенным на официальном сайте Департамента.</w:t>
      </w:r>
    </w:p>
    <w:p w:rsidR="002351FC" w:rsidRPr="00886415" w:rsidRDefault="002351FC" w:rsidP="002351F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886415">
        <w:rPr>
          <w:sz w:val="28"/>
          <w:szCs w:val="28"/>
        </w:rPr>
        <w:tab/>
        <w:t>Согласно статьи 26.1 Федерального закона № 294-ФЗ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предпринимательства.</w:t>
      </w:r>
    </w:p>
    <w:p w:rsidR="002351FC" w:rsidRPr="00886415" w:rsidRDefault="002351FC" w:rsidP="002351FC">
      <w:pPr>
        <w:pStyle w:val="ConsPlusNormal"/>
        <w:ind w:right="-1" w:firstLine="540"/>
        <w:jc w:val="both"/>
        <w:rPr>
          <w:sz w:val="28"/>
          <w:szCs w:val="28"/>
        </w:rPr>
      </w:pPr>
      <w:r w:rsidRPr="00886415">
        <w:rPr>
          <w:sz w:val="28"/>
          <w:szCs w:val="28"/>
        </w:rPr>
        <w:t>Исключение из приведенного выше общего правила составляют организации и индивидуальные предприниматели, осуществляющие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 (ч. 9 ст. 9 Федерального Закона № 294-ФЗ).</w:t>
      </w:r>
    </w:p>
    <w:p w:rsidR="002351FC" w:rsidRPr="00886415" w:rsidRDefault="002351FC" w:rsidP="002351FC">
      <w:pPr>
        <w:ind w:right="-1" w:firstLine="567"/>
        <w:jc w:val="both"/>
        <w:rPr>
          <w:sz w:val="28"/>
          <w:szCs w:val="28"/>
        </w:rPr>
      </w:pPr>
      <w:r w:rsidRPr="00886415">
        <w:rPr>
          <w:sz w:val="28"/>
          <w:szCs w:val="28"/>
        </w:rPr>
        <w:t>Юридическое лицо, индивидуальный предприниматель вправе подать в департамент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ст. 26.1 Федерального закона № 294-ФЗ.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sz w:val="28"/>
          <w:szCs w:val="28"/>
        </w:rPr>
        <w:t xml:space="preserve">Порядок исключения проверки из ежегодного плана и перечень подтверждающих документов определен постановлением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</w:t>
      </w:r>
      <w:r w:rsidRPr="00886415">
        <w:rPr>
          <w:sz w:val="28"/>
          <w:szCs w:val="28"/>
        </w:rPr>
        <w:lastRenderedPageBreak/>
        <w:t>плановых проверок и о внесении изменений в постановление Правительства Российской Федерации от 30 июня 2010 г. № 489» (далее – Правила №1268).</w:t>
      </w:r>
      <w:r w:rsidRPr="00886415">
        <w:rPr>
          <w:color w:val="000000"/>
          <w:sz w:val="28"/>
          <w:szCs w:val="28"/>
        </w:rPr>
        <w:t xml:space="preserve"> 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Указанным постановлением утверждена форма заявления, которым заявитель подтверждает свое соответствие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К заявлению прилагаются следующие документы: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а) выписка из реестра акционеров общества (для акционерных обществ);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б) заверенная заявителем копия отчета о финансовых результатах за один календарный год из 3 предшествующих календарных лет (для юридических лиц и индивидуальных предпринимателей, осуществляющих деятельность менее одного календарного года, – за период, прошедший со дня их государственной регистрации).</w:t>
      </w:r>
    </w:p>
    <w:p w:rsidR="002351FC" w:rsidRPr="00886415" w:rsidRDefault="002351FC" w:rsidP="002351FC">
      <w:pPr>
        <w:pStyle w:val="ConsPlusNormal"/>
        <w:ind w:right="-1" w:firstLine="540"/>
        <w:jc w:val="both"/>
        <w:rPr>
          <w:sz w:val="28"/>
          <w:szCs w:val="28"/>
        </w:rPr>
      </w:pPr>
      <w:r w:rsidRPr="00886415">
        <w:rPr>
          <w:sz w:val="28"/>
          <w:szCs w:val="28"/>
        </w:rPr>
        <w:t>Если в соответствии с законодательством Российской Федерации о налогах и сборах индивидуальный предприниматель ведет учет доходов или доходов и расходов и (или) иных объектов налогообложения в порядке, установленном законодательством Российской Федерации о налогах и сборах, он вправе представить иной заверенный им документ, содержащий информацию о выручке от реализации товаров (работ, услуг) без учета налога на добавленную стоимость за один календарный год из 3 предшествующих календарных лет (для индивидуального предпринимателя, осуществляющего деятельность менее одного календарного года, - за период, прошедший со дня его государственной регистрации);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в) заверенная заявителем копия сведений о среднесписочной численности работников, представленных в налоговый орган в соответствии с пунктом 3 статьи 80 Налогового кодекса Российской Федерации за календарный год или период, сведения за который подавались в соответствии с подпунктом «б» настоящего пункта. Юридические лица и индивидуальные предприниматели, не привлекавшие в указанный период наемных работников, представляют соответствующие сведения в заявлении.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К заявлению, подписанному лицом, действующим от имени заявителя, прилагается документ, подтверждающий полномочия подписавшего заявление лица на подачу такого заявления.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rFonts w:eastAsia="Calibri"/>
          <w:sz w:val="28"/>
          <w:szCs w:val="28"/>
          <w:lang w:eastAsia="en-US"/>
        </w:rPr>
        <w:t xml:space="preserve">Департамент в течение 10 рабочих дней с даты получения заявления и </w:t>
      </w:r>
      <w:r w:rsidRPr="00886415">
        <w:rPr>
          <w:color w:val="000000"/>
          <w:sz w:val="28"/>
          <w:szCs w:val="28"/>
        </w:rPr>
        <w:t>прилагаемых к нему документов, принимает одно из следующих решений: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а) об удовлетворении заявления и исключении соответствующей проверки из ежегодного плана;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б) об отказе в исключении соответствующей проверки из ежегодного плана с указанием причин отказа;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в) о возвращении заявления и прилагаемых к нему документов в связи с отсутствием проверки в ежегодном плане или в связи с отсутствием в заявлении сведений, которые должны быть в нем указаны в соответствии с прилагаемой к Правилам № 1268,</w:t>
      </w:r>
      <w:r w:rsidRPr="00886415">
        <w:rPr>
          <w:sz w:val="28"/>
          <w:szCs w:val="28"/>
        </w:rPr>
        <w:t> </w:t>
      </w:r>
      <w:hyperlink r:id="rId4" w:history="1">
        <w:r w:rsidRPr="00886415">
          <w:rPr>
            <w:color w:val="000000"/>
            <w:sz w:val="28"/>
            <w:szCs w:val="28"/>
          </w:rPr>
          <w:t>формой</w:t>
        </w:r>
      </w:hyperlink>
      <w:r w:rsidRPr="00886415">
        <w:rPr>
          <w:color w:val="000000"/>
          <w:sz w:val="28"/>
          <w:szCs w:val="28"/>
        </w:rPr>
        <w:t>, а также прилагаемых документов.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Решение направляется заявителю в течение 3 рабочих дней со дня его принятия.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lastRenderedPageBreak/>
        <w:t>Если Департаментом принято решение об отказе в исключении соответствующей проверки из ежегодного плана, заявитель вправе обжаловать такое решение в административном и (или) судебном порядке.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>В случае принятия Департаментом решения об исключении соответствующей проверки из ежегодного плана осуществляется внесением изменений в план Департамента.</w:t>
      </w:r>
    </w:p>
    <w:p w:rsidR="002351FC" w:rsidRPr="00886415" w:rsidRDefault="002351FC" w:rsidP="002351FC">
      <w:pPr>
        <w:ind w:right="-1" w:firstLine="567"/>
        <w:jc w:val="both"/>
        <w:rPr>
          <w:color w:val="000000"/>
          <w:sz w:val="28"/>
          <w:szCs w:val="28"/>
        </w:rPr>
      </w:pPr>
      <w:r w:rsidRPr="00886415">
        <w:rPr>
          <w:color w:val="000000"/>
          <w:sz w:val="28"/>
          <w:szCs w:val="28"/>
        </w:rPr>
        <w:t xml:space="preserve">В дополнение сообщаем, что Департаментом могут проводиться внеплановые проверки, а также административные расследования </w:t>
      </w:r>
      <w:r w:rsidRPr="00886415">
        <w:rPr>
          <w:sz w:val="28"/>
          <w:szCs w:val="28"/>
        </w:rPr>
        <w:t>в отношении</w:t>
      </w:r>
      <w:r w:rsidRPr="00886415">
        <w:rPr>
          <w:color w:val="000000"/>
          <w:sz w:val="28"/>
          <w:szCs w:val="28"/>
        </w:rPr>
        <w:t xml:space="preserve"> субъектов малого предпринимательства, допустивших нарушения законодательства.</w:t>
      </w:r>
    </w:p>
    <w:p w:rsidR="002351FC" w:rsidRPr="00886415" w:rsidRDefault="002351FC" w:rsidP="002351F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2351FC" w:rsidRPr="00886415" w:rsidRDefault="002351FC" w:rsidP="002351FC">
      <w:pPr>
        <w:tabs>
          <w:tab w:val="left" w:pos="720"/>
        </w:tabs>
        <w:jc w:val="both"/>
        <w:rPr>
          <w:sz w:val="28"/>
          <w:szCs w:val="28"/>
        </w:rPr>
      </w:pPr>
    </w:p>
    <w:p w:rsidR="005949DC" w:rsidRDefault="002351FC"/>
    <w:sectPr w:rsidR="005949DC" w:rsidSect="00375F04">
      <w:footerReference w:type="even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04" w:rsidRDefault="002351FC" w:rsidP="00375F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5F04" w:rsidRDefault="002351FC" w:rsidP="00375F0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6F"/>
    <w:rsid w:val="002351FC"/>
    <w:rsid w:val="0048105B"/>
    <w:rsid w:val="00AA6B6F"/>
    <w:rsid w:val="00C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0E9DD-164F-4D9A-93C1-3D4F22E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351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2351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351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23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508170AB8FE24D0100F6C2B512B6A547A03E34BB60F7EFE1D91573AF520B81F5022790A1C1918B25pC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2016-07-06T14:22:00Z</dcterms:created>
  <dcterms:modified xsi:type="dcterms:W3CDTF">2016-07-06T14:22:00Z</dcterms:modified>
</cp:coreProperties>
</file>